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C6A2" w14:textId="77777777" w:rsidR="009852D9" w:rsidRDefault="009852D9" w:rsidP="009852D9">
      <w:pPr>
        <w:rPr>
          <w:rFonts w:ascii="Times New Roman" w:hAnsi="Times New Roman" w:cs="Times New Roman"/>
          <w:sz w:val="20"/>
          <w:szCs w:val="20"/>
        </w:rPr>
      </w:pPr>
      <w:r w:rsidRPr="00143C4F">
        <w:rPr>
          <w:rFonts w:ascii="Times New Roman" w:hAnsi="Times New Roman" w:cs="Times New Roman"/>
          <w:sz w:val="20"/>
          <w:szCs w:val="20"/>
        </w:rPr>
        <w:t xml:space="preserve">Students in the Center for Wellness and Medical Professions program (CWMP) at Palm Harbor University High School are expected to maintain the highest standard of academic and personal integrity. Integrity includes honesty, </w:t>
      </w:r>
      <w:proofErr w:type="gramStart"/>
      <w:r w:rsidRPr="00143C4F">
        <w:rPr>
          <w:rFonts w:ascii="Times New Roman" w:hAnsi="Times New Roman" w:cs="Times New Roman"/>
          <w:sz w:val="20"/>
          <w:szCs w:val="20"/>
        </w:rPr>
        <w:t>trustworthiness</w:t>
      </w:r>
      <w:proofErr w:type="gramEnd"/>
      <w:r w:rsidRPr="00143C4F">
        <w:rPr>
          <w:rFonts w:ascii="Times New Roman" w:hAnsi="Times New Roman" w:cs="Times New Roman"/>
          <w:sz w:val="20"/>
          <w:szCs w:val="20"/>
        </w:rPr>
        <w:t xml:space="preserve"> and reliability. Every student has the right to pursue an education free from the problems caused by any form of intellectual dishonesty. This Honor Code is intended to clearly communicate the expectations of membership in the CWMP Program. Violation of the Code will be handled in accordance with the discipline policy of Palm Harbor University High School since infractions compromise the integrity of the school and the CWMP program. Violations will also result in disciplinary or academic probation and ultimately may cause a student to be removed from the program. </w:t>
      </w:r>
    </w:p>
    <w:p w14:paraId="2B6C1F54" w14:textId="77777777" w:rsidR="009852D9" w:rsidRDefault="009852D9" w:rsidP="009852D9">
      <w:pPr>
        <w:spacing w:after="0"/>
        <w:rPr>
          <w:rFonts w:ascii="Times New Roman" w:hAnsi="Times New Roman" w:cs="Times New Roman"/>
          <w:b/>
          <w:sz w:val="20"/>
          <w:szCs w:val="20"/>
        </w:rPr>
      </w:pPr>
      <w:r w:rsidRPr="00143C4F">
        <w:rPr>
          <w:rFonts w:ascii="Times New Roman" w:hAnsi="Times New Roman" w:cs="Times New Roman"/>
          <w:b/>
          <w:sz w:val="20"/>
          <w:szCs w:val="20"/>
        </w:rPr>
        <w:t>A</w:t>
      </w:r>
      <w:r>
        <w:rPr>
          <w:rFonts w:ascii="Times New Roman" w:hAnsi="Times New Roman" w:cs="Times New Roman"/>
          <w:b/>
          <w:sz w:val="20"/>
          <w:szCs w:val="20"/>
        </w:rPr>
        <w:t>CADEMIC</w:t>
      </w:r>
    </w:p>
    <w:p w14:paraId="6DFA9156" w14:textId="77777777" w:rsidR="009852D9" w:rsidRPr="00E66DE8" w:rsidRDefault="009852D9" w:rsidP="009852D9">
      <w:pPr>
        <w:rPr>
          <w:rFonts w:ascii="Times New Roman" w:hAnsi="Times New Roman" w:cs="Times New Roman"/>
          <w:b/>
          <w:sz w:val="20"/>
          <w:szCs w:val="20"/>
        </w:rPr>
      </w:pPr>
      <w:r w:rsidRPr="00E66DE8">
        <w:rPr>
          <w:rFonts w:ascii="Times New Roman" w:hAnsi="Times New Roman" w:cs="Times New Roman"/>
          <w:sz w:val="20"/>
          <w:szCs w:val="20"/>
        </w:rPr>
        <w:t xml:space="preserve">To remain a student in the Center for Wellness and Medical Professions </w:t>
      </w:r>
      <w:r w:rsidRPr="00E66DE8">
        <w:rPr>
          <w:rFonts w:ascii="Times New Roman" w:hAnsi="Times New Roman" w:cs="Times New Roman"/>
          <w:b/>
          <w:sz w:val="20"/>
          <w:szCs w:val="20"/>
        </w:rPr>
        <w:t>your student needs to earn the unweighted GPA per grade level as reflected in the chart below:</w:t>
      </w:r>
    </w:p>
    <w:tbl>
      <w:tblPr>
        <w:tblStyle w:val="TableGrid"/>
        <w:tblW w:w="0" w:type="auto"/>
        <w:tblLook w:val="04A0" w:firstRow="1" w:lastRow="0" w:firstColumn="1" w:lastColumn="0" w:noHBand="0" w:noVBand="1"/>
      </w:tblPr>
      <w:tblGrid>
        <w:gridCol w:w="4675"/>
        <w:gridCol w:w="4675"/>
      </w:tblGrid>
      <w:tr w:rsidR="009852D9" w:rsidRPr="00C84FE2" w14:paraId="16DC9853" w14:textId="77777777" w:rsidTr="00FC36F2">
        <w:tc>
          <w:tcPr>
            <w:tcW w:w="4675" w:type="dxa"/>
          </w:tcPr>
          <w:p w14:paraId="40A67672" w14:textId="77777777" w:rsidR="009852D9" w:rsidRPr="00C84FE2" w:rsidRDefault="009852D9" w:rsidP="00FC36F2">
            <w:pPr>
              <w:jc w:val="center"/>
              <w:rPr>
                <w:b/>
                <w:sz w:val="21"/>
                <w:szCs w:val="21"/>
              </w:rPr>
            </w:pPr>
            <w:r w:rsidRPr="00C84FE2">
              <w:rPr>
                <w:b/>
                <w:sz w:val="21"/>
                <w:szCs w:val="21"/>
              </w:rPr>
              <w:t xml:space="preserve">GRADE </w:t>
            </w:r>
          </w:p>
        </w:tc>
        <w:tc>
          <w:tcPr>
            <w:tcW w:w="4675" w:type="dxa"/>
          </w:tcPr>
          <w:p w14:paraId="4D1AC3F6" w14:textId="77777777" w:rsidR="009852D9" w:rsidRPr="00C84FE2" w:rsidRDefault="009852D9" w:rsidP="00FC36F2">
            <w:pPr>
              <w:jc w:val="center"/>
              <w:rPr>
                <w:b/>
                <w:sz w:val="21"/>
                <w:szCs w:val="21"/>
              </w:rPr>
            </w:pPr>
            <w:r w:rsidRPr="00C84FE2">
              <w:rPr>
                <w:b/>
                <w:sz w:val="21"/>
                <w:szCs w:val="21"/>
              </w:rPr>
              <w:t>Mandatory Unweighted GPA</w:t>
            </w:r>
          </w:p>
        </w:tc>
      </w:tr>
      <w:tr w:rsidR="009852D9" w:rsidRPr="00C84FE2" w14:paraId="0682B603" w14:textId="77777777" w:rsidTr="00FC36F2">
        <w:tc>
          <w:tcPr>
            <w:tcW w:w="4675" w:type="dxa"/>
          </w:tcPr>
          <w:p w14:paraId="27CC6778" w14:textId="77777777" w:rsidR="009852D9" w:rsidRPr="00C84FE2" w:rsidRDefault="009852D9" w:rsidP="00FC36F2">
            <w:pPr>
              <w:jc w:val="center"/>
              <w:rPr>
                <w:sz w:val="21"/>
                <w:szCs w:val="21"/>
              </w:rPr>
            </w:pPr>
            <w:r w:rsidRPr="00C84FE2">
              <w:rPr>
                <w:sz w:val="21"/>
                <w:szCs w:val="21"/>
              </w:rPr>
              <w:t xml:space="preserve">9 </w:t>
            </w:r>
          </w:p>
        </w:tc>
        <w:tc>
          <w:tcPr>
            <w:tcW w:w="4675" w:type="dxa"/>
          </w:tcPr>
          <w:p w14:paraId="67AA2CB9" w14:textId="77777777" w:rsidR="009852D9" w:rsidRPr="00C84FE2" w:rsidRDefault="009852D9" w:rsidP="00FC36F2">
            <w:pPr>
              <w:jc w:val="center"/>
              <w:rPr>
                <w:sz w:val="21"/>
                <w:szCs w:val="21"/>
              </w:rPr>
            </w:pPr>
            <w:r w:rsidRPr="00C84FE2">
              <w:rPr>
                <w:sz w:val="21"/>
                <w:szCs w:val="21"/>
              </w:rPr>
              <w:t>2.0</w:t>
            </w:r>
          </w:p>
        </w:tc>
      </w:tr>
      <w:tr w:rsidR="009852D9" w:rsidRPr="00C84FE2" w14:paraId="20625046" w14:textId="77777777" w:rsidTr="00FC36F2">
        <w:tc>
          <w:tcPr>
            <w:tcW w:w="4675" w:type="dxa"/>
          </w:tcPr>
          <w:p w14:paraId="5F8D4DC8" w14:textId="77777777" w:rsidR="009852D9" w:rsidRPr="00C84FE2" w:rsidRDefault="009852D9" w:rsidP="00FC36F2">
            <w:pPr>
              <w:jc w:val="center"/>
              <w:rPr>
                <w:sz w:val="21"/>
                <w:szCs w:val="21"/>
              </w:rPr>
            </w:pPr>
            <w:r w:rsidRPr="00C84FE2">
              <w:rPr>
                <w:sz w:val="21"/>
                <w:szCs w:val="21"/>
              </w:rPr>
              <w:t>10</w:t>
            </w:r>
          </w:p>
        </w:tc>
        <w:tc>
          <w:tcPr>
            <w:tcW w:w="4675" w:type="dxa"/>
          </w:tcPr>
          <w:p w14:paraId="4AEDD071" w14:textId="77777777" w:rsidR="009852D9" w:rsidRPr="00C84FE2" w:rsidRDefault="009852D9" w:rsidP="00FC36F2">
            <w:pPr>
              <w:jc w:val="center"/>
              <w:rPr>
                <w:sz w:val="21"/>
                <w:szCs w:val="21"/>
              </w:rPr>
            </w:pPr>
            <w:r w:rsidRPr="00C84FE2">
              <w:rPr>
                <w:sz w:val="21"/>
                <w:szCs w:val="21"/>
              </w:rPr>
              <w:t>2.3</w:t>
            </w:r>
          </w:p>
        </w:tc>
      </w:tr>
      <w:tr w:rsidR="009852D9" w:rsidRPr="00C84FE2" w14:paraId="462F10E3" w14:textId="77777777" w:rsidTr="00FC36F2">
        <w:tc>
          <w:tcPr>
            <w:tcW w:w="4675" w:type="dxa"/>
          </w:tcPr>
          <w:p w14:paraId="76AE635F" w14:textId="77777777" w:rsidR="009852D9" w:rsidRPr="00C84FE2" w:rsidRDefault="009852D9" w:rsidP="00FC36F2">
            <w:pPr>
              <w:jc w:val="center"/>
              <w:rPr>
                <w:sz w:val="21"/>
                <w:szCs w:val="21"/>
              </w:rPr>
            </w:pPr>
            <w:r w:rsidRPr="00C84FE2">
              <w:rPr>
                <w:sz w:val="21"/>
                <w:szCs w:val="21"/>
              </w:rPr>
              <w:t>11</w:t>
            </w:r>
          </w:p>
        </w:tc>
        <w:tc>
          <w:tcPr>
            <w:tcW w:w="4675" w:type="dxa"/>
          </w:tcPr>
          <w:p w14:paraId="1B271A77" w14:textId="77777777" w:rsidR="009852D9" w:rsidRPr="00C84FE2" w:rsidRDefault="009852D9" w:rsidP="00FC36F2">
            <w:pPr>
              <w:jc w:val="center"/>
              <w:rPr>
                <w:sz w:val="21"/>
                <w:szCs w:val="21"/>
              </w:rPr>
            </w:pPr>
            <w:r w:rsidRPr="00C84FE2">
              <w:rPr>
                <w:sz w:val="21"/>
                <w:szCs w:val="21"/>
              </w:rPr>
              <w:t>2.5</w:t>
            </w:r>
          </w:p>
        </w:tc>
      </w:tr>
      <w:tr w:rsidR="009852D9" w:rsidRPr="00C84FE2" w14:paraId="58614527" w14:textId="77777777" w:rsidTr="00FC36F2">
        <w:tc>
          <w:tcPr>
            <w:tcW w:w="4675" w:type="dxa"/>
          </w:tcPr>
          <w:p w14:paraId="16A79D26" w14:textId="77777777" w:rsidR="009852D9" w:rsidRPr="00C84FE2" w:rsidRDefault="009852D9" w:rsidP="00FC36F2">
            <w:pPr>
              <w:jc w:val="center"/>
              <w:rPr>
                <w:sz w:val="21"/>
                <w:szCs w:val="21"/>
              </w:rPr>
            </w:pPr>
            <w:r w:rsidRPr="00C84FE2">
              <w:rPr>
                <w:sz w:val="21"/>
                <w:szCs w:val="21"/>
              </w:rPr>
              <w:t>12</w:t>
            </w:r>
          </w:p>
        </w:tc>
        <w:tc>
          <w:tcPr>
            <w:tcW w:w="4675" w:type="dxa"/>
          </w:tcPr>
          <w:p w14:paraId="374475A0" w14:textId="77777777" w:rsidR="009852D9" w:rsidRPr="00C84FE2" w:rsidRDefault="009852D9" w:rsidP="00FC36F2">
            <w:pPr>
              <w:jc w:val="center"/>
              <w:rPr>
                <w:sz w:val="21"/>
                <w:szCs w:val="21"/>
              </w:rPr>
            </w:pPr>
            <w:r w:rsidRPr="00C84FE2">
              <w:rPr>
                <w:sz w:val="21"/>
                <w:szCs w:val="21"/>
              </w:rPr>
              <w:t>2.5</w:t>
            </w:r>
          </w:p>
        </w:tc>
      </w:tr>
    </w:tbl>
    <w:p w14:paraId="26A6D4B1" w14:textId="77777777" w:rsidR="009852D9" w:rsidRPr="004F2DF8" w:rsidRDefault="009852D9" w:rsidP="009852D9">
      <w:pPr>
        <w:jc w:val="both"/>
        <w:rPr>
          <w:sz w:val="20"/>
          <w:szCs w:val="20"/>
          <w:u w:val="single"/>
        </w:rPr>
      </w:pPr>
      <w:r w:rsidRPr="004F2DF8">
        <w:rPr>
          <w:b/>
          <w:sz w:val="20"/>
          <w:szCs w:val="20"/>
          <w:u w:val="single"/>
        </w:rPr>
        <w:t>If your student does not earn the mandatory unweighted GPA at the end of each semester as stated above, he/she will be placed on Academic Probation OR if the student is already on probation, he/she will be dismissed from the Center for Wellness and Medical Professions.</w:t>
      </w:r>
      <w:r w:rsidRPr="004F2DF8">
        <w:rPr>
          <w:sz w:val="20"/>
          <w:szCs w:val="20"/>
          <w:u w:val="single"/>
        </w:rPr>
        <w:t xml:space="preserve"> </w:t>
      </w:r>
    </w:p>
    <w:p w14:paraId="693A56E0" w14:textId="77777777" w:rsidR="009852D9" w:rsidRPr="004F2DF8" w:rsidRDefault="009852D9" w:rsidP="009852D9">
      <w:pPr>
        <w:jc w:val="both"/>
        <w:rPr>
          <w:sz w:val="20"/>
          <w:szCs w:val="20"/>
        </w:rPr>
      </w:pPr>
      <w:r w:rsidRPr="004F2DF8">
        <w:rPr>
          <w:b/>
          <w:sz w:val="20"/>
          <w:szCs w:val="20"/>
          <w:u w:val="single"/>
        </w:rPr>
        <w:t xml:space="preserve">Furthermore, the failure of any medical class constitutes immediate dismissal from the Medical </w:t>
      </w:r>
      <w:r>
        <w:rPr>
          <w:b/>
          <w:sz w:val="20"/>
          <w:szCs w:val="20"/>
          <w:u w:val="single"/>
        </w:rPr>
        <w:t>M</w:t>
      </w:r>
      <w:r w:rsidRPr="004F2DF8">
        <w:rPr>
          <w:b/>
          <w:sz w:val="20"/>
          <w:szCs w:val="20"/>
          <w:u w:val="single"/>
        </w:rPr>
        <w:t>agnet program.</w:t>
      </w:r>
      <w:r w:rsidRPr="004F2DF8">
        <w:rPr>
          <w:sz w:val="20"/>
          <w:szCs w:val="20"/>
        </w:rPr>
        <w:t xml:space="preserve"> </w:t>
      </w:r>
    </w:p>
    <w:p w14:paraId="7E23C1A3" w14:textId="77777777" w:rsidR="009852D9" w:rsidRDefault="009852D9" w:rsidP="009852D9">
      <w:pPr>
        <w:rPr>
          <w:rFonts w:ascii="Times New Roman" w:hAnsi="Times New Roman" w:cs="Times New Roman"/>
          <w:b/>
          <w:sz w:val="20"/>
          <w:szCs w:val="20"/>
        </w:rPr>
      </w:pPr>
      <w:r w:rsidRPr="00143C4F">
        <w:rPr>
          <w:rFonts w:ascii="Times New Roman" w:hAnsi="Times New Roman" w:cs="Times New Roman"/>
          <w:b/>
          <w:sz w:val="20"/>
          <w:szCs w:val="20"/>
        </w:rPr>
        <w:t>DISMISSAL</w:t>
      </w:r>
      <w:r w:rsidRPr="00143C4F">
        <w:rPr>
          <w:rFonts w:ascii="Times New Roman" w:hAnsi="Times New Roman" w:cs="Times New Roman"/>
          <w:sz w:val="20"/>
          <w:szCs w:val="20"/>
        </w:rPr>
        <w:t xml:space="preserve"> Students may be dismissed from the CWMP Program for </w:t>
      </w:r>
      <w:r>
        <w:rPr>
          <w:rFonts w:ascii="Times New Roman" w:hAnsi="Times New Roman" w:cs="Times New Roman"/>
          <w:sz w:val="20"/>
          <w:szCs w:val="20"/>
        </w:rPr>
        <w:t xml:space="preserve">academic reasons as stated above, OR </w:t>
      </w:r>
      <w:r w:rsidRPr="00143C4F">
        <w:rPr>
          <w:rFonts w:ascii="Times New Roman" w:hAnsi="Times New Roman" w:cs="Times New Roman"/>
          <w:sz w:val="20"/>
          <w:szCs w:val="20"/>
        </w:rPr>
        <w:t xml:space="preserve">involvement in a disciplinary infraction of a serious nature, such as battery, bullying, fighting, drugs, alcohol, weapon, gang-related activity, and felony arrest. </w:t>
      </w:r>
    </w:p>
    <w:p w14:paraId="3CC88A7E"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b/>
          <w:sz w:val="20"/>
          <w:szCs w:val="20"/>
        </w:rPr>
        <w:t xml:space="preserve">MALPRACTICE </w:t>
      </w:r>
    </w:p>
    <w:p w14:paraId="7475DC69"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Malpractice is defined as “behavior that results in, or may result in, the candidate or any other candidate gaining an unfair advantage…” and includes: </w:t>
      </w:r>
    </w:p>
    <w:p w14:paraId="6895A3C6"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 Plagiarism – the representation of the ideas or work of another person as the candidate’s own </w:t>
      </w:r>
    </w:p>
    <w:p w14:paraId="4FB8D80B"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 Collusion – the supporting of malpractice by another candidate, as allowing one’s work to be copied or submitted </w:t>
      </w:r>
      <w:r>
        <w:rPr>
          <w:rFonts w:ascii="Times New Roman" w:hAnsi="Times New Roman" w:cs="Times New Roman"/>
          <w:sz w:val="20"/>
          <w:szCs w:val="20"/>
        </w:rPr>
        <w:t xml:space="preserve">   </w:t>
      </w:r>
      <w:r w:rsidRPr="00143C4F">
        <w:rPr>
          <w:rFonts w:ascii="Times New Roman" w:hAnsi="Times New Roman" w:cs="Times New Roman"/>
          <w:sz w:val="20"/>
          <w:szCs w:val="20"/>
        </w:rPr>
        <w:t xml:space="preserve">for another </w:t>
      </w:r>
    </w:p>
    <w:p w14:paraId="0144F42B"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 Duplication of work – the presentation of the same work for different assignments </w:t>
      </w:r>
    </w:p>
    <w:p w14:paraId="4D57C4C0"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 Other – includes </w:t>
      </w:r>
    </w:p>
    <w:p w14:paraId="3B23DD42" w14:textId="77777777" w:rsidR="009852D9" w:rsidRPr="00143C4F" w:rsidRDefault="009852D9" w:rsidP="009852D9">
      <w:pPr>
        <w:spacing w:after="0"/>
        <w:ind w:firstLine="720"/>
        <w:rPr>
          <w:rFonts w:ascii="Times New Roman" w:hAnsi="Times New Roman" w:cs="Times New Roman"/>
          <w:sz w:val="20"/>
          <w:szCs w:val="20"/>
        </w:rPr>
      </w:pPr>
      <w:r>
        <w:rPr>
          <w:rFonts w:ascii="Times New Roman" w:hAnsi="Times New Roman" w:cs="Times New Roman"/>
          <w:sz w:val="20"/>
          <w:szCs w:val="20"/>
        </w:rPr>
        <w:t>-</w:t>
      </w:r>
      <w:r w:rsidRPr="00143C4F">
        <w:rPr>
          <w:rFonts w:ascii="Times New Roman" w:hAnsi="Times New Roman" w:cs="Times New Roman"/>
          <w:sz w:val="20"/>
          <w:szCs w:val="20"/>
        </w:rPr>
        <w:t xml:space="preserve"> taking unauthorized materials into an exam, test, </w:t>
      </w:r>
      <w:proofErr w:type="gramStart"/>
      <w:r w:rsidRPr="00143C4F">
        <w:rPr>
          <w:rFonts w:ascii="Times New Roman" w:hAnsi="Times New Roman" w:cs="Times New Roman"/>
          <w:sz w:val="20"/>
          <w:szCs w:val="20"/>
        </w:rPr>
        <w:t>quiz</w:t>
      </w:r>
      <w:proofErr w:type="gramEnd"/>
      <w:r w:rsidRPr="00143C4F">
        <w:rPr>
          <w:rFonts w:ascii="Times New Roman" w:hAnsi="Times New Roman" w:cs="Times New Roman"/>
          <w:sz w:val="20"/>
          <w:szCs w:val="20"/>
        </w:rPr>
        <w:t xml:space="preserve"> or other assessment situation </w:t>
      </w:r>
    </w:p>
    <w:p w14:paraId="69EBF44E" w14:textId="77777777" w:rsidR="009852D9" w:rsidRPr="00143C4F" w:rsidRDefault="009852D9" w:rsidP="009852D9">
      <w:pPr>
        <w:spacing w:after="0"/>
        <w:ind w:firstLine="720"/>
        <w:rPr>
          <w:rFonts w:ascii="Times New Roman" w:hAnsi="Times New Roman" w:cs="Times New Roman"/>
          <w:sz w:val="20"/>
          <w:szCs w:val="20"/>
        </w:rPr>
      </w:pPr>
      <w:r>
        <w:rPr>
          <w:rFonts w:ascii="Times New Roman" w:hAnsi="Times New Roman" w:cs="Times New Roman"/>
          <w:sz w:val="20"/>
          <w:szCs w:val="20"/>
        </w:rPr>
        <w:t>-</w:t>
      </w:r>
      <w:r w:rsidRPr="00143C4F">
        <w:rPr>
          <w:rFonts w:ascii="Times New Roman" w:hAnsi="Times New Roman" w:cs="Times New Roman"/>
          <w:sz w:val="20"/>
          <w:szCs w:val="20"/>
        </w:rPr>
        <w:t xml:space="preserve"> engaging in misconduct during an exam, test, </w:t>
      </w:r>
      <w:proofErr w:type="gramStart"/>
      <w:r w:rsidRPr="00143C4F">
        <w:rPr>
          <w:rFonts w:ascii="Times New Roman" w:hAnsi="Times New Roman" w:cs="Times New Roman"/>
          <w:sz w:val="20"/>
          <w:szCs w:val="20"/>
        </w:rPr>
        <w:t>quiz</w:t>
      </w:r>
      <w:proofErr w:type="gramEnd"/>
      <w:r w:rsidRPr="00143C4F">
        <w:rPr>
          <w:rFonts w:ascii="Times New Roman" w:hAnsi="Times New Roman" w:cs="Times New Roman"/>
          <w:sz w:val="20"/>
          <w:szCs w:val="20"/>
        </w:rPr>
        <w:t xml:space="preserve"> or any other assignment </w:t>
      </w:r>
    </w:p>
    <w:p w14:paraId="1C08518B" w14:textId="77777777" w:rsidR="009852D9" w:rsidRPr="00143C4F" w:rsidRDefault="009852D9" w:rsidP="009852D9">
      <w:pPr>
        <w:spacing w:after="0"/>
        <w:ind w:left="720"/>
        <w:rPr>
          <w:rFonts w:ascii="Times New Roman" w:hAnsi="Times New Roman" w:cs="Times New Roman"/>
          <w:sz w:val="20"/>
          <w:szCs w:val="20"/>
        </w:rPr>
      </w:pPr>
      <w:r>
        <w:rPr>
          <w:rFonts w:ascii="Times New Roman" w:hAnsi="Times New Roman" w:cs="Times New Roman"/>
          <w:sz w:val="20"/>
          <w:szCs w:val="20"/>
        </w:rPr>
        <w:t>-</w:t>
      </w:r>
      <w:r w:rsidRPr="00143C4F">
        <w:rPr>
          <w:rFonts w:ascii="Times New Roman" w:hAnsi="Times New Roman" w:cs="Times New Roman"/>
          <w:sz w:val="20"/>
          <w:szCs w:val="20"/>
        </w:rPr>
        <w:t xml:space="preserve"> falsifying any records o</w:t>
      </w:r>
      <w:r>
        <w:rPr>
          <w:rFonts w:ascii="Times New Roman" w:hAnsi="Times New Roman" w:cs="Times New Roman"/>
          <w:sz w:val="20"/>
          <w:szCs w:val="20"/>
        </w:rPr>
        <w:t>r</w:t>
      </w:r>
      <w:r w:rsidRPr="00143C4F">
        <w:rPr>
          <w:rFonts w:ascii="Times New Roman" w:hAnsi="Times New Roman" w:cs="Times New Roman"/>
          <w:sz w:val="20"/>
          <w:szCs w:val="20"/>
        </w:rPr>
        <w:t xml:space="preserve"> copying, paraphrasing, </w:t>
      </w:r>
      <w:proofErr w:type="gramStart"/>
      <w:r w:rsidRPr="00143C4F">
        <w:rPr>
          <w:rFonts w:ascii="Times New Roman" w:hAnsi="Times New Roman" w:cs="Times New Roman"/>
          <w:sz w:val="20"/>
          <w:szCs w:val="20"/>
        </w:rPr>
        <w:t>reusing</w:t>
      </w:r>
      <w:proofErr w:type="gramEnd"/>
      <w:r>
        <w:rPr>
          <w:rFonts w:ascii="Times New Roman" w:hAnsi="Times New Roman" w:cs="Times New Roman"/>
          <w:sz w:val="20"/>
          <w:szCs w:val="20"/>
        </w:rPr>
        <w:t xml:space="preserve"> </w:t>
      </w:r>
      <w:r w:rsidRPr="00143C4F">
        <w:rPr>
          <w:rFonts w:ascii="Times New Roman" w:hAnsi="Times New Roman" w:cs="Times New Roman"/>
          <w:sz w:val="20"/>
          <w:szCs w:val="20"/>
        </w:rPr>
        <w:t xml:space="preserve">or submitting another’s work without acknowledging the source, including information from the internet </w:t>
      </w:r>
    </w:p>
    <w:p w14:paraId="062D08FB" w14:textId="77777777" w:rsidR="009852D9" w:rsidRDefault="009852D9" w:rsidP="009852D9">
      <w:pPr>
        <w:spacing w:after="0"/>
        <w:ind w:firstLine="720"/>
        <w:rPr>
          <w:rFonts w:ascii="Times New Roman" w:hAnsi="Times New Roman" w:cs="Times New Roman"/>
          <w:sz w:val="20"/>
          <w:szCs w:val="20"/>
        </w:rPr>
      </w:pPr>
      <w:r>
        <w:rPr>
          <w:rFonts w:ascii="Times New Roman" w:hAnsi="Times New Roman" w:cs="Times New Roman"/>
          <w:sz w:val="20"/>
          <w:szCs w:val="20"/>
        </w:rPr>
        <w:t>-</w:t>
      </w:r>
      <w:r w:rsidRPr="00143C4F">
        <w:rPr>
          <w:rFonts w:ascii="Times New Roman" w:hAnsi="Times New Roman" w:cs="Times New Roman"/>
          <w:sz w:val="20"/>
          <w:szCs w:val="20"/>
        </w:rPr>
        <w:t xml:space="preserve"> receiving or giving of any unauthorized assistance on any form of academic work </w:t>
      </w:r>
    </w:p>
    <w:p w14:paraId="08BE439A" w14:textId="77777777" w:rsidR="009852D9" w:rsidRPr="00143C4F"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The CWMP faculty is opposed to malpractice and cheating for several reasons. </w:t>
      </w:r>
    </w:p>
    <w:p w14:paraId="06342A30" w14:textId="77777777" w:rsidR="009852D9" w:rsidRPr="00143C4F" w:rsidRDefault="009852D9" w:rsidP="009852D9">
      <w:pPr>
        <w:spacing w:after="0"/>
        <w:ind w:left="720"/>
        <w:rPr>
          <w:rFonts w:ascii="Times New Roman" w:hAnsi="Times New Roman" w:cs="Times New Roman"/>
          <w:sz w:val="20"/>
          <w:szCs w:val="20"/>
        </w:rPr>
      </w:pPr>
      <w:r w:rsidRPr="00143C4F">
        <w:rPr>
          <w:rFonts w:ascii="Times New Roman" w:hAnsi="Times New Roman" w:cs="Times New Roman"/>
          <w:sz w:val="20"/>
          <w:szCs w:val="20"/>
        </w:rPr>
        <w:t xml:space="preserve">- Cheating does not level the playing field. Cheating may result in a student receiving the same or a better grade than students who have honestly earned the grade. Such dishonesty could result in the cheater’s grade point average and class rank to be unfairly inflated and thus negatively affecting other students’ class rank. </w:t>
      </w:r>
    </w:p>
    <w:p w14:paraId="1A43329B" w14:textId="77777777" w:rsidR="009852D9" w:rsidRPr="00143C4F" w:rsidRDefault="009852D9" w:rsidP="009852D9">
      <w:pPr>
        <w:spacing w:after="0"/>
        <w:ind w:left="720"/>
        <w:rPr>
          <w:rFonts w:ascii="Times New Roman" w:hAnsi="Times New Roman" w:cs="Times New Roman"/>
          <w:sz w:val="20"/>
          <w:szCs w:val="20"/>
        </w:rPr>
      </w:pPr>
      <w:r w:rsidRPr="00143C4F">
        <w:rPr>
          <w:rFonts w:ascii="Times New Roman" w:hAnsi="Times New Roman" w:cs="Times New Roman"/>
          <w:sz w:val="20"/>
          <w:szCs w:val="20"/>
        </w:rPr>
        <w:t xml:space="preserve">- Cheating misrepresents to parents, </w:t>
      </w:r>
      <w:proofErr w:type="gramStart"/>
      <w:r w:rsidRPr="00143C4F">
        <w:rPr>
          <w:rFonts w:ascii="Times New Roman" w:hAnsi="Times New Roman" w:cs="Times New Roman"/>
          <w:sz w:val="20"/>
          <w:szCs w:val="20"/>
        </w:rPr>
        <w:t>colleges</w:t>
      </w:r>
      <w:proofErr w:type="gramEnd"/>
      <w:r w:rsidRPr="00143C4F">
        <w:rPr>
          <w:rFonts w:ascii="Times New Roman" w:hAnsi="Times New Roman" w:cs="Times New Roman"/>
          <w:sz w:val="20"/>
          <w:szCs w:val="20"/>
        </w:rPr>
        <w:t xml:space="preserve"> and teachers a student’s mastery of the subject. </w:t>
      </w:r>
    </w:p>
    <w:p w14:paraId="1EF91C82" w14:textId="77777777" w:rsidR="009852D9" w:rsidRPr="00143C4F" w:rsidRDefault="009852D9" w:rsidP="009852D9">
      <w:pPr>
        <w:spacing w:after="0"/>
        <w:ind w:left="720"/>
        <w:rPr>
          <w:rFonts w:ascii="Times New Roman" w:hAnsi="Times New Roman" w:cs="Times New Roman"/>
          <w:sz w:val="20"/>
          <w:szCs w:val="20"/>
        </w:rPr>
      </w:pPr>
      <w:r w:rsidRPr="00143C4F">
        <w:rPr>
          <w:rFonts w:ascii="Times New Roman" w:hAnsi="Times New Roman" w:cs="Times New Roman"/>
          <w:sz w:val="20"/>
          <w:szCs w:val="20"/>
        </w:rPr>
        <w:t xml:space="preserve">- The time taken to monitor students for cheating causes a reduction in the time a teacher </w:t>
      </w:r>
      <w:proofErr w:type="gramStart"/>
      <w:r w:rsidRPr="00143C4F">
        <w:rPr>
          <w:rFonts w:ascii="Times New Roman" w:hAnsi="Times New Roman" w:cs="Times New Roman"/>
          <w:sz w:val="20"/>
          <w:szCs w:val="20"/>
        </w:rPr>
        <w:t>has to</w:t>
      </w:r>
      <w:proofErr w:type="gramEnd"/>
      <w:r w:rsidRPr="00143C4F">
        <w:rPr>
          <w:rFonts w:ascii="Times New Roman" w:hAnsi="Times New Roman" w:cs="Times New Roman"/>
          <w:sz w:val="20"/>
          <w:szCs w:val="20"/>
        </w:rPr>
        <w:t xml:space="preserve"> use for academic instruction. </w:t>
      </w:r>
    </w:p>
    <w:p w14:paraId="55C7638B" w14:textId="77777777" w:rsidR="009852D9" w:rsidRDefault="009852D9" w:rsidP="009852D9">
      <w:pPr>
        <w:spacing w:after="0"/>
        <w:rPr>
          <w:rFonts w:ascii="Times New Roman" w:hAnsi="Times New Roman" w:cs="Times New Roman"/>
          <w:sz w:val="20"/>
          <w:szCs w:val="20"/>
        </w:rPr>
      </w:pPr>
      <w:r w:rsidRPr="00143C4F">
        <w:rPr>
          <w:rFonts w:ascii="Times New Roman" w:hAnsi="Times New Roman" w:cs="Times New Roman"/>
          <w:sz w:val="20"/>
          <w:szCs w:val="20"/>
        </w:rPr>
        <w:t xml:space="preserve">Students who are mature enough to select and qualify for the CWMP program should also be mature and committed enough to work for and accept the grades they earn. Students who have questions regarding whether something constitutes plagiarism have a responsibility to consult with the teacher prior to submitting the work/assignment. </w:t>
      </w:r>
    </w:p>
    <w:p w14:paraId="5D42ADCD" w14:textId="77777777" w:rsidR="009852D9" w:rsidRPr="00143C4F" w:rsidRDefault="009852D9" w:rsidP="009852D9">
      <w:pPr>
        <w:spacing w:after="0"/>
        <w:rPr>
          <w:rFonts w:ascii="Times New Roman" w:hAnsi="Times New Roman" w:cs="Times New Roman"/>
          <w:sz w:val="20"/>
          <w:szCs w:val="20"/>
        </w:rPr>
      </w:pPr>
      <w:r>
        <w:rPr>
          <w:rFonts w:ascii="Times New Roman" w:hAnsi="Times New Roman" w:cs="Times New Roman"/>
          <w:sz w:val="20"/>
          <w:szCs w:val="20"/>
        </w:rPr>
        <w:t>Any level of malpractice could lead to Behavior Probation.</w:t>
      </w:r>
    </w:p>
    <w:p w14:paraId="6212774C" w14:textId="77777777" w:rsidR="009852D9" w:rsidRDefault="009852D9" w:rsidP="009852D9">
      <w:pPr>
        <w:rPr>
          <w:rFonts w:ascii="Times New Roman" w:hAnsi="Times New Roman" w:cs="Times New Roman"/>
          <w:sz w:val="20"/>
          <w:szCs w:val="20"/>
        </w:rPr>
      </w:pPr>
      <w:r w:rsidRPr="00143C4F">
        <w:rPr>
          <w:rFonts w:ascii="Times New Roman" w:hAnsi="Times New Roman" w:cs="Times New Roman"/>
          <w:b/>
          <w:sz w:val="20"/>
          <w:szCs w:val="20"/>
        </w:rPr>
        <w:lastRenderedPageBreak/>
        <w:t>ATTENDANCE</w:t>
      </w:r>
      <w:r w:rsidRPr="00143C4F">
        <w:rPr>
          <w:rFonts w:ascii="Times New Roman" w:hAnsi="Times New Roman" w:cs="Times New Roman"/>
          <w:sz w:val="20"/>
          <w:szCs w:val="20"/>
        </w:rPr>
        <w:t xml:space="preserve"> Students are expected to be in attendance for every class, test or quiz and assignments barring serious illness or hospitalization. It is expected that students will schedule make up work with teachers immediately upon returning to school</w:t>
      </w:r>
      <w:r>
        <w:rPr>
          <w:rFonts w:ascii="Times New Roman" w:hAnsi="Times New Roman" w:cs="Times New Roman"/>
          <w:sz w:val="20"/>
          <w:szCs w:val="20"/>
        </w:rPr>
        <w:t>.</w:t>
      </w:r>
    </w:p>
    <w:p w14:paraId="7977990A" w14:textId="77777777" w:rsidR="009852D9" w:rsidRDefault="009852D9" w:rsidP="009852D9">
      <w:pPr>
        <w:pStyle w:val="NormalWeb"/>
        <w:spacing w:before="0" w:beforeAutospacing="0" w:after="0" w:afterAutospacing="0"/>
        <w:rPr>
          <w:b/>
          <w:bCs/>
          <w:color w:val="000000"/>
          <w:sz w:val="20"/>
          <w:szCs w:val="20"/>
        </w:rPr>
      </w:pPr>
      <w:r>
        <w:rPr>
          <w:b/>
          <w:bCs/>
          <w:color w:val="000000"/>
          <w:sz w:val="20"/>
          <w:szCs w:val="20"/>
        </w:rPr>
        <w:t>SCRUB/LAB COAT REQUIREMENTS*</w:t>
      </w:r>
    </w:p>
    <w:p w14:paraId="7C370D30" w14:textId="77777777" w:rsidR="009852D9" w:rsidRPr="00A67CF9" w:rsidRDefault="009852D9" w:rsidP="009852D9">
      <w:pPr>
        <w:pStyle w:val="NormalWeb"/>
        <w:spacing w:before="0" w:beforeAutospacing="0" w:after="0" w:afterAutospacing="0"/>
        <w:rPr>
          <w:b/>
          <w:bCs/>
          <w:color w:val="000000"/>
          <w:sz w:val="20"/>
          <w:szCs w:val="20"/>
        </w:rPr>
      </w:pPr>
      <w:r w:rsidRPr="3105E1F7">
        <w:rPr>
          <w:color w:val="000000" w:themeColor="text1"/>
          <w:sz w:val="20"/>
          <w:szCs w:val="20"/>
        </w:rPr>
        <w:t>All Juniors and Seniors in the Center for Wellness and Medical Professions program will wear required scrubs or lab coats on designated days. It is the responsibility of the student to ensure they have scrubs or a lab coat for these days. If there is an issue with purchasing these items, it is the responsibility of the student to see their medical teachers and or program supervisor to help accommodate. We believe this to be something special for our program and prepares our students before they go out into the community for clinical and shadowing opportunities. Students are expected to wear their complete scrub or lab coat uniform to school for the entirety of the school day. No alterations or additions are to be made to the scrub or coat uniform.</w:t>
      </w:r>
    </w:p>
    <w:p w14:paraId="6701F4AE" w14:textId="77777777" w:rsidR="009852D9" w:rsidRPr="00BC3612" w:rsidRDefault="009852D9" w:rsidP="009852D9">
      <w:pPr>
        <w:pStyle w:val="NormalWeb"/>
        <w:rPr>
          <w:color w:val="000000"/>
          <w:sz w:val="20"/>
          <w:szCs w:val="20"/>
        </w:rPr>
      </w:pPr>
      <w:r w:rsidRPr="00BC3612">
        <w:rPr>
          <w:color w:val="000000"/>
          <w:sz w:val="20"/>
          <w:szCs w:val="20"/>
        </w:rPr>
        <w:t>Students who do not wear their scrubs or lab coat, or make any alteration to their uniform, are subject to face a discipline consequence that is detailed below.</w:t>
      </w:r>
    </w:p>
    <w:p w14:paraId="511495FF" w14:textId="77777777" w:rsidR="009852D9" w:rsidRPr="00BC3612" w:rsidRDefault="009852D9" w:rsidP="009852D9">
      <w:pPr>
        <w:pStyle w:val="NormalWeb"/>
        <w:rPr>
          <w:color w:val="000000"/>
          <w:sz w:val="20"/>
          <w:szCs w:val="20"/>
        </w:rPr>
      </w:pPr>
      <w:r w:rsidRPr="00BC3612">
        <w:rPr>
          <w:color w:val="000000"/>
          <w:sz w:val="20"/>
          <w:szCs w:val="20"/>
        </w:rPr>
        <w:t>The CWMP will have extra scrubs and coats available for a student to check-out should the student forget to wear theirs on a certain day. The expectation is that students promptly see the medical office to check out a pair of scrubs or lab coat upon their arrival to school. If a student checks out a set of scrubs or lab coat upon their arrival to school, the student will avoid a discipline infraction for a first-time offense. The student must return the checked-out pair to the medical office at the end of the school day.</w:t>
      </w:r>
    </w:p>
    <w:p w14:paraId="1DCB28DD" w14:textId="77777777" w:rsidR="009852D9" w:rsidRPr="00BC3612" w:rsidRDefault="009852D9" w:rsidP="009852D9">
      <w:pPr>
        <w:pStyle w:val="NormalWeb"/>
        <w:rPr>
          <w:color w:val="000000"/>
          <w:sz w:val="20"/>
          <w:szCs w:val="20"/>
        </w:rPr>
      </w:pPr>
      <w:r w:rsidRPr="00BC3612">
        <w:rPr>
          <w:color w:val="000000"/>
          <w:sz w:val="20"/>
          <w:szCs w:val="20"/>
        </w:rPr>
        <w:t>Failure to follow scrub uniform policy:</w:t>
      </w:r>
    </w:p>
    <w:p w14:paraId="15EB55DE" w14:textId="77777777" w:rsidR="009852D9" w:rsidRPr="00BC3612" w:rsidRDefault="009852D9" w:rsidP="009852D9">
      <w:pPr>
        <w:pStyle w:val="NormalWeb"/>
        <w:spacing w:before="0" w:beforeAutospacing="0" w:after="0" w:afterAutospacing="0"/>
        <w:rPr>
          <w:color w:val="000000"/>
          <w:sz w:val="20"/>
          <w:szCs w:val="20"/>
        </w:rPr>
      </w:pPr>
      <w:r w:rsidRPr="00BC3612">
        <w:rPr>
          <w:color w:val="000000"/>
          <w:sz w:val="20"/>
          <w:szCs w:val="20"/>
        </w:rPr>
        <w:t>-First offense: Warning/ Teacher Parent Phone call/ Review program expectations</w:t>
      </w:r>
    </w:p>
    <w:p w14:paraId="0049E63E" w14:textId="77777777" w:rsidR="009852D9" w:rsidRPr="00BC3612" w:rsidRDefault="009852D9" w:rsidP="009852D9">
      <w:pPr>
        <w:pStyle w:val="NormalWeb"/>
        <w:spacing w:before="0" w:beforeAutospacing="0" w:after="0" w:afterAutospacing="0"/>
        <w:rPr>
          <w:color w:val="000000"/>
          <w:sz w:val="20"/>
          <w:szCs w:val="20"/>
        </w:rPr>
      </w:pPr>
      <w:r w:rsidRPr="00BC3612">
        <w:rPr>
          <w:color w:val="000000"/>
          <w:sz w:val="20"/>
          <w:szCs w:val="20"/>
        </w:rPr>
        <w:t>-Second offense: 45-minute Teacher Detention/ Parent Phone call/ Review program expectations</w:t>
      </w:r>
    </w:p>
    <w:p w14:paraId="2E127BAB" w14:textId="77777777" w:rsidR="009852D9" w:rsidRPr="00BC3612" w:rsidRDefault="009852D9" w:rsidP="009852D9">
      <w:pPr>
        <w:pStyle w:val="NormalWeb"/>
        <w:spacing w:before="0" w:beforeAutospacing="0" w:after="0" w:afterAutospacing="0"/>
        <w:rPr>
          <w:color w:val="000000"/>
          <w:sz w:val="20"/>
          <w:szCs w:val="20"/>
        </w:rPr>
      </w:pPr>
      <w:r w:rsidRPr="00BC3612">
        <w:rPr>
          <w:color w:val="000000"/>
          <w:sz w:val="20"/>
          <w:szCs w:val="20"/>
        </w:rPr>
        <w:t>-Third offense- Extended detention through ABS, 2-4:30 PM. Restorative assignment/ Parent meeting/ Review program expectations</w:t>
      </w:r>
    </w:p>
    <w:p w14:paraId="161F09DF" w14:textId="77777777" w:rsidR="009852D9" w:rsidRPr="00BC3612" w:rsidRDefault="009852D9" w:rsidP="009852D9">
      <w:pPr>
        <w:pStyle w:val="NormalWeb"/>
        <w:spacing w:before="0" w:beforeAutospacing="0" w:after="0" w:afterAutospacing="0"/>
        <w:rPr>
          <w:color w:val="000000"/>
          <w:sz w:val="20"/>
          <w:szCs w:val="20"/>
        </w:rPr>
      </w:pPr>
      <w:r w:rsidRPr="00BC3612">
        <w:rPr>
          <w:color w:val="000000"/>
          <w:sz w:val="20"/>
          <w:szCs w:val="20"/>
        </w:rPr>
        <w:t>-Fourth offense: Student will be placed on Behavioral Probation for the Medical Magnet Program</w:t>
      </w:r>
      <w:r>
        <w:rPr>
          <w:color w:val="000000"/>
          <w:sz w:val="20"/>
          <w:szCs w:val="20"/>
        </w:rPr>
        <w:t>.</w:t>
      </w:r>
    </w:p>
    <w:p w14:paraId="3FCA5B19" w14:textId="77777777" w:rsidR="009852D9" w:rsidRPr="00BC3612" w:rsidRDefault="009852D9" w:rsidP="009852D9">
      <w:pPr>
        <w:pStyle w:val="NormalWeb"/>
        <w:spacing w:before="0" w:beforeAutospacing="0" w:after="0" w:afterAutospacing="0"/>
        <w:rPr>
          <w:color w:val="000000"/>
          <w:sz w:val="20"/>
          <w:szCs w:val="20"/>
        </w:rPr>
      </w:pPr>
      <w:r w:rsidRPr="00BC3612">
        <w:rPr>
          <w:color w:val="000000"/>
          <w:sz w:val="20"/>
          <w:szCs w:val="20"/>
        </w:rPr>
        <w:t>-Fifth offense: Potential dismissal from the Medical Magnet program</w:t>
      </w:r>
      <w:r>
        <w:rPr>
          <w:color w:val="000000"/>
          <w:sz w:val="20"/>
          <w:szCs w:val="20"/>
        </w:rPr>
        <w:t>.</w:t>
      </w:r>
    </w:p>
    <w:p w14:paraId="51159291" w14:textId="01196084" w:rsidR="009852D9" w:rsidRDefault="009852D9" w:rsidP="009852D9">
      <w:pPr>
        <w:pStyle w:val="NormalWeb"/>
        <w:rPr>
          <w:b/>
          <w:bCs/>
          <w:color w:val="000000"/>
          <w:sz w:val="20"/>
          <w:szCs w:val="20"/>
        </w:rPr>
      </w:pPr>
      <w:r w:rsidRPr="00BC3612">
        <w:rPr>
          <w:b/>
          <w:bCs/>
          <w:color w:val="000000"/>
          <w:sz w:val="20"/>
          <w:szCs w:val="20"/>
        </w:rPr>
        <w:t>*The Scrub/Lab Coat requirement is a year-long policy and therefore</w:t>
      </w:r>
      <w:r>
        <w:rPr>
          <w:b/>
          <w:bCs/>
          <w:color w:val="000000"/>
          <w:sz w:val="20"/>
          <w:szCs w:val="20"/>
        </w:rPr>
        <w:t>,</w:t>
      </w:r>
      <w:r w:rsidRPr="00BC3612">
        <w:rPr>
          <w:b/>
          <w:bCs/>
          <w:color w:val="000000"/>
          <w:sz w:val="20"/>
          <w:szCs w:val="20"/>
        </w:rPr>
        <w:t xml:space="preserve"> offenses will accumulate throughout the 202</w:t>
      </w:r>
      <w:r w:rsidR="007F2864">
        <w:rPr>
          <w:b/>
          <w:bCs/>
          <w:color w:val="000000"/>
          <w:sz w:val="20"/>
          <w:szCs w:val="20"/>
        </w:rPr>
        <w:t>4</w:t>
      </w:r>
      <w:r w:rsidRPr="00BC3612">
        <w:rPr>
          <w:b/>
          <w:bCs/>
          <w:color w:val="000000"/>
          <w:sz w:val="20"/>
          <w:szCs w:val="20"/>
        </w:rPr>
        <w:t>-202</w:t>
      </w:r>
      <w:r w:rsidR="007F2864">
        <w:rPr>
          <w:b/>
          <w:bCs/>
          <w:color w:val="000000"/>
          <w:sz w:val="20"/>
          <w:szCs w:val="20"/>
        </w:rPr>
        <w:t>5</w:t>
      </w:r>
      <w:r w:rsidRPr="00BC3612">
        <w:rPr>
          <w:b/>
          <w:bCs/>
          <w:color w:val="000000"/>
          <w:sz w:val="20"/>
          <w:szCs w:val="20"/>
        </w:rPr>
        <w:t xml:space="preserve"> school year</w:t>
      </w:r>
      <w:r>
        <w:rPr>
          <w:b/>
          <w:bCs/>
          <w:color w:val="000000"/>
          <w:sz w:val="20"/>
          <w:szCs w:val="20"/>
        </w:rPr>
        <w:t>.</w:t>
      </w:r>
    </w:p>
    <w:p w14:paraId="43A49F44" w14:textId="77777777" w:rsidR="009852D9" w:rsidRPr="00BC3612" w:rsidRDefault="009852D9" w:rsidP="009852D9">
      <w:pPr>
        <w:pStyle w:val="NormalWeb"/>
        <w:rPr>
          <w:b/>
          <w:bCs/>
          <w:color w:val="000000"/>
          <w:sz w:val="20"/>
          <w:szCs w:val="20"/>
        </w:rPr>
      </w:pPr>
    </w:p>
    <w:p w14:paraId="1D7EBE56" w14:textId="77777777" w:rsidR="009852D9" w:rsidRDefault="009852D9" w:rsidP="009852D9">
      <w:r>
        <w:rPr>
          <w:noProof/>
        </w:rPr>
        <mc:AlternateContent>
          <mc:Choice Requires="wps">
            <w:drawing>
              <wp:inline distT="0" distB="0" distL="0" distR="0" wp14:anchorId="3C029635" wp14:editId="4A493E27">
                <wp:extent cx="5952744" cy="1490472"/>
                <wp:effectExtent l="0" t="0" r="12700" b="17145"/>
                <wp:docPr id="1" name="Text Box 1"/>
                <wp:cNvGraphicFramePr/>
                <a:graphic xmlns:a="http://schemas.openxmlformats.org/drawingml/2006/main">
                  <a:graphicData uri="http://schemas.microsoft.com/office/word/2010/wordprocessingShape">
                    <wps:wsp>
                      <wps:cNvSpPr txBox="1"/>
                      <wps:spPr>
                        <a:xfrm>
                          <a:off x="0" y="0"/>
                          <a:ext cx="5952744" cy="1490472"/>
                        </a:xfrm>
                        <a:prstGeom prst="rect">
                          <a:avLst/>
                        </a:prstGeom>
                        <a:noFill/>
                        <a:ln w="6350">
                          <a:solidFill>
                            <a:prstClr val="black"/>
                          </a:solidFill>
                        </a:ln>
                      </wps:spPr>
                      <wps:txbx>
                        <w:txbxContent>
                          <w:p w14:paraId="0FCCC53F" w14:textId="0324B61B" w:rsidR="009852D9" w:rsidRDefault="009852D9" w:rsidP="009852D9">
                            <w:pPr>
                              <w:rPr>
                                <w:rFonts w:ascii="Times New Roman" w:hAnsi="Times New Roman" w:cs="Times New Roman"/>
                              </w:rPr>
                            </w:pPr>
                            <w:r w:rsidRPr="007B6853">
                              <w:rPr>
                                <w:rFonts w:ascii="Times New Roman" w:hAnsi="Times New Roman" w:cs="Times New Roman"/>
                                <w:b/>
                                <w:bCs/>
                              </w:rPr>
                              <w:t xml:space="preserve">I understand the expectations of being a student in the CWMP Program and agree to comply with the Honor Code. </w:t>
                            </w:r>
                            <w:r>
                              <w:rPr>
                                <w:rFonts w:ascii="Times New Roman" w:hAnsi="Times New Roman" w:cs="Times New Roman"/>
                                <w:b/>
                                <w:bCs/>
                              </w:rPr>
                              <w:t xml:space="preserve"> </w:t>
                            </w:r>
                            <w:r w:rsidRPr="00143C4F">
                              <w:rPr>
                                <w:rFonts w:ascii="Times New Roman" w:hAnsi="Times New Roman" w:cs="Times New Roman"/>
                              </w:rPr>
                              <w:t xml:space="preserve">I understand the definition and consequences of malpractice. I will abide to the program standards. </w:t>
                            </w:r>
                            <w:r w:rsidRPr="0064112E">
                              <w:rPr>
                                <w:rFonts w:ascii="Times New Roman" w:hAnsi="Times New Roman" w:cs="Times New Roman"/>
                                <w:b/>
                                <w:bCs/>
                                <w:u w:val="single"/>
                              </w:rPr>
                              <w:t>This form must be returned by</w:t>
                            </w:r>
                            <w:r w:rsidRPr="009A647F">
                              <w:rPr>
                                <w:rFonts w:ascii="Times New Roman" w:hAnsi="Times New Roman" w:cs="Times New Roman"/>
                                <w:u w:val="single"/>
                              </w:rPr>
                              <w:t xml:space="preserve"> </w:t>
                            </w:r>
                            <w:r w:rsidRPr="009A647F">
                              <w:rPr>
                                <w:rFonts w:ascii="Times New Roman" w:hAnsi="Times New Roman" w:cs="Times New Roman"/>
                                <w:b/>
                                <w:bCs/>
                                <w:u w:val="single"/>
                              </w:rPr>
                              <w:t xml:space="preserve">August </w:t>
                            </w:r>
                            <w:r>
                              <w:rPr>
                                <w:rFonts w:ascii="Times New Roman" w:hAnsi="Times New Roman" w:cs="Times New Roman"/>
                                <w:b/>
                                <w:bCs/>
                                <w:u w:val="single"/>
                              </w:rPr>
                              <w:t>30</w:t>
                            </w:r>
                            <w:r w:rsidRPr="009A647F">
                              <w:rPr>
                                <w:rFonts w:ascii="Times New Roman" w:hAnsi="Times New Roman" w:cs="Times New Roman"/>
                                <w:b/>
                                <w:bCs/>
                                <w:u w:val="single"/>
                              </w:rPr>
                              <w:t>, 202</w:t>
                            </w:r>
                            <w:r>
                              <w:rPr>
                                <w:rFonts w:ascii="Times New Roman" w:hAnsi="Times New Roman" w:cs="Times New Roman"/>
                                <w:b/>
                                <w:bCs/>
                                <w:u w:val="single"/>
                              </w:rPr>
                              <w:t>4</w:t>
                            </w:r>
                            <w:r w:rsidRPr="00143C4F">
                              <w:rPr>
                                <w:rFonts w:ascii="Times New Roman" w:hAnsi="Times New Roman" w:cs="Times New Roman"/>
                              </w:rPr>
                              <w:t xml:space="preserve"> t</w:t>
                            </w:r>
                            <w:r>
                              <w:rPr>
                                <w:rFonts w:ascii="Times New Roman" w:hAnsi="Times New Roman" w:cs="Times New Roman"/>
                              </w:rPr>
                              <w:t>o the student’s medical teacher.</w:t>
                            </w:r>
                          </w:p>
                          <w:p w14:paraId="3DB7B6C9" w14:textId="77777777" w:rsidR="009852D9" w:rsidRDefault="009852D9" w:rsidP="009852D9">
                            <w:pPr>
                              <w:rPr>
                                <w:rFonts w:ascii="Times New Roman" w:hAnsi="Times New Roman" w:cs="Times New Roman"/>
                              </w:rPr>
                            </w:pPr>
                            <w:r w:rsidRPr="00143C4F">
                              <w:rPr>
                                <w:rFonts w:ascii="Times New Roman" w:hAnsi="Times New Roman" w:cs="Times New Roman"/>
                              </w:rPr>
                              <w:t>Student’s Name Print</w:t>
                            </w:r>
                            <w:r>
                              <w:rPr>
                                <w:rFonts w:ascii="Times New Roman" w:hAnsi="Times New Roman" w:cs="Times New Roman"/>
                              </w:rPr>
                              <w:t>ed ____________________S</w:t>
                            </w:r>
                            <w:r w:rsidRPr="00143C4F">
                              <w:rPr>
                                <w:rFonts w:ascii="Times New Roman" w:hAnsi="Times New Roman" w:cs="Times New Roman"/>
                              </w:rPr>
                              <w:t>tudent’s signature</w:t>
                            </w:r>
                            <w:r>
                              <w:rPr>
                                <w:rFonts w:ascii="Times New Roman" w:hAnsi="Times New Roman" w:cs="Times New Roman"/>
                              </w:rPr>
                              <w:t xml:space="preserve"> __________________________</w:t>
                            </w:r>
                            <w:r w:rsidRPr="00143C4F">
                              <w:rPr>
                                <w:rFonts w:ascii="Times New Roman" w:hAnsi="Times New Roman" w:cs="Times New Roman"/>
                              </w:rPr>
                              <w:t xml:space="preserve"> </w:t>
                            </w:r>
                          </w:p>
                          <w:p w14:paraId="4BEC2000" w14:textId="77777777" w:rsidR="009852D9" w:rsidRDefault="009852D9" w:rsidP="009852D9">
                            <w:pPr>
                              <w:rPr>
                                <w:rFonts w:ascii="Times New Roman" w:hAnsi="Times New Roman" w:cs="Times New Roman"/>
                              </w:rPr>
                            </w:pPr>
                            <w:r w:rsidRPr="00143C4F">
                              <w:rPr>
                                <w:rFonts w:ascii="Times New Roman" w:hAnsi="Times New Roman" w:cs="Times New Roman"/>
                              </w:rPr>
                              <w:t>Parent’s Name Print</w:t>
                            </w:r>
                            <w:r>
                              <w:rPr>
                                <w:rFonts w:ascii="Times New Roman" w:hAnsi="Times New Roman" w:cs="Times New Roman"/>
                              </w:rPr>
                              <w:t xml:space="preserve">ed ____________________ </w:t>
                            </w:r>
                            <w:r w:rsidRPr="00143C4F">
                              <w:rPr>
                                <w:rFonts w:ascii="Times New Roman" w:hAnsi="Times New Roman" w:cs="Times New Roman"/>
                              </w:rPr>
                              <w:t xml:space="preserve"> Parent’s signature</w:t>
                            </w:r>
                            <w:r>
                              <w:rPr>
                                <w:rFonts w:ascii="Times New Roman" w:hAnsi="Times New Roman" w:cs="Times New Roman"/>
                              </w:rPr>
                              <w:t xml:space="preserve"> ___________________________</w:t>
                            </w:r>
                            <w:r w:rsidRPr="00143C4F">
                              <w:rPr>
                                <w:rFonts w:ascii="Times New Roman" w:hAnsi="Times New Roman" w:cs="Times New Roman"/>
                              </w:rPr>
                              <w:t xml:space="preserve"> </w:t>
                            </w:r>
                          </w:p>
                          <w:p w14:paraId="3C9477D1" w14:textId="77777777" w:rsidR="009852D9" w:rsidRPr="00143C4F" w:rsidRDefault="009852D9" w:rsidP="009852D9">
                            <w:pPr>
                              <w:rPr>
                                <w:rFonts w:ascii="Times New Roman" w:hAnsi="Times New Roman" w:cs="Times New Roman"/>
                              </w:rPr>
                            </w:pPr>
                            <w:r w:rsidRPr="00143C4F">
                              <w:rPr>
                                <w:rFonts w:ascii="Times New Roman" w:hAnsi="Times New Roman" w:cs="Times New Roman"/>
                              </w:rPr>
                              <w:t xml:space="preserve">Date ___________________________________________ Grade </w:t>
                            </w:r>
                            <w:r>
                              <w:rPr>
                                <w:rFonts w:ascii="Times New Roman" w:hAnsi="Times New Roman" w:cs="Times New Roman"/>
                              </w:rPr>
                              <w:t xml:space="preserve">   </w:t>
                            </w:r>
                            <w:r w:rsidRPr="00143C4F">
                              <w:rPr>
                                <w:rFonts w:ascii="Times New Roman" w:hAnsi="Times New Roman" w:cs="Times New Roman"/>
                              </w:rPr>
                              <w:t>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C029635" id="_x0000_t202" coordsize="21600,21600" o:spt="202" path="m,l,21600r21600,l21600,xe">
                <v:stroke joinstyle="miter"/>
                <v:path gradientshapeok="t" o:connecttype="rect"/>
              </v:shapetype>
              <v:shape id="Text Box 1" o:spid="_x0000_s1026" type="#_x0000_t202" style="width:468.7pt;height:117.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" filled="f" strokeweight=".5pt">
                <v:textbox style="mso-fit-shape-to-text:t">
                  <w:txbxContent>
                    <w:p w14:paraId="0FCCC53F" w14:textId="0324B61B" w:rsidR="009852D9" w:rsidRDefault="009852D9" w:rsidP="009852D9">
                      <w:pPr>
                        <w:rPr>
                          <w:rFonts w:ascii="Times New Roman" w:hAnsi="Times New Roman" w:cs="Times New Roman"/>
                        </w:rPr>
                      </w:pPr>
                      <w:r w:rsidRPr="007B6853">
                        <w:rPr>
                          <w:rFonts w:ascii="Times New Roman" w:hAnsi="Times New Roman" w:cs="Times New Roman"/>
                          <w:b/>
                          <w:bCs/>
                        </w:rPr>
                        <w:t xml:space="preserve">I understand the expectations of being a student in the CWMP Program and agree to comply with the Honor Code. </w:t>
                      </w:r>
                      <w:r>
                        <w:rPr>
                          <w:rFonts w:ascii="Times New Roman" w:hAnsi="Times New Roman" w:cs="Times New Roman"/>
                          <w:b/>
                          <w:bCs/>
                        </w:rPr>
                        <w:t xml:space="preserve"> </w:t>
                      </w:r>
                      <w:r w:rsidRPr="00143C4F">
                        <w:rPr>
                          <w:rFonts w:ascii="Times New Roman" w:hAnsi="Times New Roman" w:cs="Times New Roman"/>
                        </w:rPr>
                        <w:t xml:space="preserve">I understand the definition and consequences of malpractice. I will abide to the program standards. </w:t>
                      </w:r>
                      <w:r w:rsidRPr="0064112E">
                        <w:rPr>
                          <w:rFonts w:ascii="Times New Roman" w:hAnsi="Times New Roman" w:cs="Times New Roman"/>
                          <w:b/>
                          <w:bCs/>
                          <w:u w:val="single"/>
                        </w:rPr>
                        <w:t>This form must be returned by</w:t>
                      </w:r>
                      <w:r w:rsidRPr="009A647F">
                        <w:rPr>
                          <w:rFonts w:ascii="Times New Roman" w:hAnsi="Times New Roman" w:cs="Times New Roman"/>
                          <w:u w:val="single"/>
                        </w:rPr>
                        <w:t xml:space="preserve"> </w:t>
                      </w:r>
                      <w:r w:rsidRPr="009A647F">
                        <w:rPr>
                          <w:rFonts w:ascii="Times New Roman" w:hAnsi="Times New Roman" w:cs="Times New Roman"/>
                          <w:b/>
                          <w:bCs/>
                          <w:u w:val="single"/>
                        </w:rPr>
                        <w:t xml:space="preserve">August </w:t>
                      </w:r>
                      <w:r>
                        <w:rPr>
                          <w:rFonts w:ascii="Times New Roman" w:hAnsi="Times New Roman" w:cs="Times New Roman"/>
                          <w:b/>
                          <w:bCs/>
                          <w:u w:val="single"/>
                        </w:rPr>
                        <w:t>30</w:t>
                      </w:r>
                      <w:r w:rsidRPr="009A647F">
                        <w:rPr>
                          <w:rFonts w:ascii="Times New Roman" w:hAnsi="Times New Roman" w:cs="Times New Roman"/>
                          <w:b/>
                          <w:bCs/>
                          <w:u w:val="single"/>
                        </w:rPr>
                        <w:t>, 202</w:t>
                      </w:r>
                      <w:r>
                        <w:rPr>
                          <w:rFonts w:ascii="Times New Roman" w:hAnsi="Times New Roman" w:cs="Times New Roman"/>
                          <w:b/>
                          <w:bCs/>
                          <w:u w:val="single"/>
                        </w:rPr>
                        <w:t>4</w:t>
                      </w:r>
                      <w:r w:rsidRPr="00143C4F">
                        <w:rPr>
                          <w:rFonts w:ascii="Times New Roman" w:hAnsi="Times New Roman" w:cs="Times New Roman"/>
                        </w:rPr>
                        <w:t xml:space="preserve"> t</w:t>
                      </w:r>
                      <w:r>
                        <w:rPr>
                          <w:rFonts w:ascii="Times New Roman" w:hAnsi="Times New Roman" w:cs="Times New Roman"/>
                        </w:rPr>
                        <w:t>o the student’s medical teacher.</w:t>
                      </w:r>
                    </w:p>
                    <w:p w14:paraId="3DB7B6C9" w14:textId="77777777" w:rsidR="009852D9" w:rsidRDefault="009852D9" w:rsidP="009852D9">
                      <w:pPr>
                        <w:rPr>
                          <w:rFonts w:ascii="Times New Roman" w:hAnsi="Times New Roman" w:cs="Times New Roman"/>
                        </w:rPr>
                      </w:pPr>
                      <w:r w:rsidRPr="00143C4F">
                        <w:rPr>
                          <w:rFonts w:ascii="Times New Roman" w:hAnsi="Times New Roman" w:cs="Times New Roman"/>
                        </w:rPr>
                        <w:t>Student’s Name Print</w:t>
                      </w:r>
                      <w:r>
                        <w:rPr>
                          <w:rFonts w:ascii="Times New Roman" w:hAnsi="Times New Roman" w:cs="Times New Roman"/>
                        </w:rPr>
                        <w:t>ed ____________________S</w:t>
                      </w:r>
                      <w:r w:rsidRPr="00143C4F">
                        <w:rPr>
                          <w:rFonts w:ascii="Times New Roman" w:hAnsi="Times New Roman" w:cs="Times New Roman"/>
                        </w:rPr>
                        <w:t>tudent’s signature</w:t>
                      </w:r>
                      <w:r>
                        <w:rPr>
                          <w:rFonts w:ascii="Times New Roman" w:hAnsi="Times New Roman" w:cs="Times New Roman"/>
                        </w:rPr>
                        <w:t xml:space="preserve"> __________________________</w:t>
                      </w:r>
                      <w:r w:rsidRPr="00143C4F">
                        <w:rPr>
                          <w:rFonts w:ascii="Times New Roman" w:hAnsi="Times New Roman" w:cs="Times New Roman"/>
                        </w:rPr>
                        <w:t xml:space="preserve"> </w:t>
                      </w:r>
                    </w:p>
                    <w:p w14:paraId="4BEC2000" w14:textId="77777777" w:rsidR="009852D9" w:rsidRDefault="009852D9" w:rsidP="009852D9">
                      <w:pPr>
                        <w:rPr>
                          <w:rFonts w:ascii="Times New Roman" w:hAnsi="Times New Roman" w:cs="Times New Roman"/>
                        </w:rPr>
                      </w:pPr>
                      <w:r w:rsidRPr="00143C4F">
                        <w:rPr>
                          <w:rFonts w:ascii="Times New Roman" w:hAnsi="Times New Roman" w:cs="Times New Roman"/>
                        </w:rPr>
                        <w:t>Parent’s Name Print</w:t>
                      </w:r>
                      <w:r>
                        <w:rPr>
                          <w:rFonts w:ascii="Times New Roman" w:hAnsi="Times New Roman" w:cs="Times New Roman"/>
                        </w:rPr>
                        <w:t xml:space="preserve">ed ____________________ </w:t>
                      </w:r>
                      <w:r w:rsidRPr="00143C4F">
                        <w:rPr>
                          <w:rFonts w:ascii="Times New Roman" w:hAnsi="Times New Roman" w:cs="Times New Roman"/>
                        </w:rPr>
                        <w:t xml:space="preserve"> Parent’s signature</w:t>
                      </w:r>
                      <w:r>
                        <w:rPr>
                          <w:rFonts w:ascii="Times New Roman" w:hAnsi="Times New Roman" w:cs="Times New Roman"/>
                        </w:rPr>
                        <w:t xml:space="preserve"> ___________________________</w:t>
                      </w:r>
                      <w:r w:rsidRPr="00143C4F">
                        <w:rPr>
                          <w:rFonts w:ascii="Times New Roman" w:hAnsi="Times New Roman" w:cs="Times New Roman"/>
                        </w:rPr>
                        <w:t xml:space="preserve"> </w:t>
                      </w:r>
                    </w:p>
                    <w:p w14:paraId="3C9477D1" w14:textId="77777777" w:rsidR="009852D9" w:rsidRPr="00143C4F" w:rsidRDefault="009852D9" w:rsidP="009852D9">
                      <w:pPr>
                        <w:rPr>
                          <w:rFonts w:ascii="Times New Roman" w:hAnsi="Times New Roman" w:cs="Times New Roman"/>
                        </w:rPr>
                      </w:pPr>
                      <w:r w:rsidRPr="00143C4F">
                        <w:rPr>
                          <w:rFonts w:ascii="Times New Roman" w:hAnsi="Times New Roman" w:cs="Times New Roman"/>
                        </w:rPr>
                        <w:t xml:space="preserve">Date ___________________________________________ Grade </w:t>
                      </w:r>
                      <w:r>
                        <w:rPr>
                          <w:rFonts w:ascii="Times New Roman" w:hAnsi="Times New Roman" w:cs="Times New Roman"/>
                        </w:rPr>
                        <w:t xml:space="preserve">   </w:t>
                      </w:r>
                      <w:r w:rsidRPr="00143C4F">
                        <w:rPr>
                          <w:rFonts w:ascii="Times New Roman" w:hAnsi="Times New Roman" w:cs="Times New Roman"/>
                        </w:rPr>
                        <w:t>________________</w:t>
                      </w:r>
                    </w:p>
                  </w:txbxContent>
                </v:textbox>
                <w10:anchorlock/>
              </v:shape>
            </w:pict>
          </mc:Fallback>
        </mc:AlternateContent>
      </w:r>
    </w:p>
    <w:p w14:paraId="2258996C" w14:textId="77777777" w:rsidR="009852D9" w:rsidRDefault="009852D9" w:rsidP="009852D9"/>
    <w:p w14:paraId="11CF1732" w14:textId="77777777" w:rsidR="00EB29BC" w:rsidRDefault="00EB29BC"/>
    <w:sectPr w:rsidR="00EB29B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AD24" w14:textId="77777777" w:rsidR="00091BDF" w:rsidRDefault="00091BDF" w:rsidP="009852D9">
      <w:pPr>
        <w:spacing w:after="0" w:line="240" w:lineRule="auto"/>
      </w:pPr>
      <w:r>
        <w:separator/>
      </w:r>
    </w:p>
  </w:endnote>
  <w:endnote w:type="continuationSeparator" w:id="0">
    <w:p w14:paraId="7032EDDE" w14:textId="77777777" w:rsidR="00091BDF" w:rsidRDefault="00091BDF" w:rsidP="0098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50943"/>
      <w:docPartObj>
        <w:docPartGallery w:val="Page Numbers (Bottom of Page)"/>
        <w:docPartUnique/>
      </w:docPartObj>
    </w:sdtPr>
    <w:sdtEndPr/>
    <w:sdtContent>
      <w:sdt>
        <w:sdtPr>
          <w:id w:val="1728636285"/>
          <w:docPartObj>
            <w:docPartGallery w:val="Page Numbers (Top of Page)"/>
            <w:docPartUnique/>
          </w:docPartObj>
        </w:sdtPr>
        <w:sdtEndPr/>
        <w:sdtContent>
          <w:p w14:paraId="69D9AF49" w14:textId="77777777" w:rsidR="009852D9" w:rsidRDefault="009852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2681C6" w14:textId="77777777" w:rsidR="009852D9" w:rsidRDefault="0098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0969" w14:textId="77777777" w:rsidR="00091BDF" w:rsidRDefault="00091BDF" w:rsidP="009852D9">
      <w:pPr>
        <w:spacing w:after="0" w:line="240" w:lineRule="auto"/>
      </w:pPr>
      <w:r>
        <w:separator/>
      </w:r>
    </w:p>
  </w:footnote>
  <w:footnote w:type="continuationSeparator" w:id="0">
    <w:p w14:paraId="3B8297A1" w14:textId="77777777" w:rsidR="00091BDF" w:rsidRDefault="00091BDF" w:rsidP="0098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245" w14:textId="77777777" w:rsidR="009852D9" w:rsidRPr="005110A5" w:rsidRDefault="009852D9">
    <w:pPr>
      <w:pStyle w:val="Header"/>
      <w:rPr>
        <w:rFonts w:ascii="Times New Roman" w:hAnsi="Times New Roman" w:cs="Times New Roman"/>
        <w:b/>
        <w:i/>
      </w:rPr>
    </w:pPr>
    <w:r w:rsidRPr="005110A5">
      <w:rPr>
        <w:rFonts w:ascii="Times New Roman" w:hAnsi="Times New Roman" w:cs="Times New Roman"/>
      </w:rPr>
      <w:ptab w:relativeTo="margin" w:alignment="center" w:leader="none"/>
    </w:r>
    <w:r w:rsidRPr="005110A5">
      <w:rPr>
        <w:rFonts w:ascii="Times New Roman" w:hAnsi="Times New Roman" w:cs="Times New Roman"/>
        <w:b/>
        <w:i/>
      </w:rPr>
      <w:t xml:space="preserve">PALM HARBOR UNIVERSITY HIGH SCHOOL </w:t>
    </w:r>
  </w:p>
  <w:p w14:paraId="611544AE" w14:textId="54375E63" w:rsidR="009852D9" w:rsidRPr="005110A5" w:rsidRDefault="009852D9">
    <w:pPr>
      <w:pStyle w:val="Header"/>
      <w:rPr>
        <w:rFonts w:ascii="Times New Roman" w:hAnsi="Times New Roman" w:cs="Times New Roman"/>
      </w:rPr>
    </w:pPr>
    <w:r w:rsidRPr="005110A5">
      <w:rPr>
        <w:rFonts w:ascii="Times New Roman" w:hAnsi="Times New Roman" w:cs="Times New Roman"/>
        <w:b/>
        <w:i/>
      </w:rPr>
      <w:t>CENTER FOR WELLNESS AND MEDICAL PROFESSIONS (CWMP) HONOR CODE 202</w:t>
    </w:r>
    <w:r>
      <w:rPr>
        <w:rFonts w:ascii="Times New Roman" w:hAnsi="Times New Roman" w:cs="Times New Roman"/>
        <w:b/>
        <w:i/>
      </w:rPr>
      <w:t>4-2025</w:t>
    </w:r>
    <w:r w:rsidRPr="005110A5">
      <w:rPr>
        <w:rFonts w:ascii="Times New Roman" w:hAnsi="Times New Roman" w:cs="Times New Roman"/>
        <w:b/>
        <w:i/>
      </w:rPr>
      <w:t xml:space="preserve"> </w:t>
    </w:r>
    <w:r w:rsidRPr="005110A5">
      <w:rPr>
        <w:rFonts w:ascii="Times New Roman" w:hAnsi="Times New Roman" w:cs="Times New Roman"/>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D9"/>
    <w:rsid w:val="00091BDF"/>
    <w:rsid w:val="007F2864"/>
    <w:rsid w:val="008D56FF"/>
    <w:rsid w:val="009852D9"/>
    <w:rsid w:val="00EB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3AFA"/>
  <w15:chartTrackingRefBased/>
  <w15:docId w15:val="{401EADD7-18CE-4033-83BA-3BDB1D08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D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9"/>
    <w:rPr>
      <w:kern w:val="0"/>
      <w14:ligatures w14:val="none"/>
    </w:rPr>
  </w:style>
  <w:style w:type="paragraph" w:styleId="Footer">
    <w:name w:val="footer"/>
    <w:basedOn w:val="Normal"/>
    <w:link w:val="FooterChar"/>
    <w:uiPriority w:val="99"/>
    <w:unhideWhenUsed/>
    <w:rsid w:val="00985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9"/>
    <w:rPr>
      <w:kern w:val="0"/>
      <w14:ligatures w14:val="none"/>
    </w:rPr>
  </w:style>
  <w:style w:type="table" w:styleId="TableGrid">
    <w:name w:val="Table Grid"/>
    <w:basedOn w:val="TableNormal"/>
    <w:uiPriority w:val="39"/>
    <w:rsid w:val="009852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5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5105</Characters>
  <Application>Microsoft Office Word</Application>
  <DocSecurity>0</DocSecurity>
  <Lines>42</Lines>
  <Paragraphs>11</Paragraphs>
  <ScaleCrop>false</ScaleCrop>
  <Company>Pinellas County Schools</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Jayne</dc:creator>
  <cp:keywords/>
  <dc:description/>
  <cp:lastModifiedBy>Marino Jayne</cp:lastModifiedBy>
  <cp:revision>2</cp:revision>
  <dcterms:created xsi:type="dcterms:W3CDTF">2024-03-01T13:53:00Z</dcterms:created>
  <dcterms:modified xsi:type="dcterms:W3CDTF">2024-03-01T13:53:00Z</dcterms:modified>
</cp:coreProperties>
</file>